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930" w:rsidRDefault="00D16930" w:rsidP="00D1693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Промежуточная аттестация по литературе за 10 класс</w:t>
      </w:r>
    </w:p>
    <w:p w:rsidR="00DE14A1" w:rsidRPr="00D16930" w:rsidRDefault="00DE14A1" w:rsidP="00DE14A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16930">
        <w:rPr>
          <w:b/>
          <w:bCs/>
          <w:sz w:val="28"/>
          <w:szCs w:val="28"/>
          <w:u w:val="single"/>
        </w:rPr>
        <w:t>Тест</w:t>
      </w:r>
    </w:p>
    <w:p w:rsidR="00DE14A1" w:rsidRPr="00D16930" w:rsidRDefault="00DE14A1" w:rsidP="00DE14A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E14A1" w:rsidRPr="00D16930" w:rsidRDefault="00DE14A1" w:rsidP="00DE14A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16930">
        <w:rPr>
          <w:b/>
          <w:bCs/>
          <w:sz w:val="28"/>
          <w:szCs w:val="28"/>
        </w:rPr>
        <w:t>I вариант</w:t>
      </w:r>
    </w:p>
    <w:p w:rsidR="00DE14A1" w:rsidRPr="00D16930" w:rsidRDefault="00DE14A1" w:rsidP="00DE14A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16930">
        <w:rPr>
          <w:b/>
          <w:bCs/>
          <w:sz w:val="28"/>
          <w:szCs w:val="28"/>
        </w:rPr>
        <w:t>Часть</w:t>
      </w:r>
      <w:proofErr w:type="gramStart"/>
      <w:r w:rsidRPr="00D16930">
        <w:rPr>
          <w:b/>
          <w:bCs/>
          <w:sz w:val="28"/>
          <w:szCs w:val="28"/>
        </w:rPr>
        <w:t xml:space="preserve"> А</w:t>
      </w:r>
      <w:proofErr w:type="gramEnd"/>
    </w:p>
    <w:p w:rsidR="00DE14A1" w:rsidRDefault="00DE14A1" w:rsidP="00DE14A1">
      <w:pPr>
        <w:pStyle w:val="a3"/>
        <w:spacing w:before="0" w:beforeAutospacing="0" w:after="0" w:afterAutospacing="0"/>
      </w:pPr>
      <w:r>
        <w:t>А</w:t>
      </w:r>
      <w:proofErr w:type="gramStart"/>
      <w:r>
        <w:t>1</w:t>
      </w:r>
      <w:proofErr w:type="gramEnd"/>
      <w:r>
        <w:t>. Какое литературное направление господствовало в литературе второй половины 19 века?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романтизм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классицизм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сентиментализм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реализм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</w:t>
      </w:r>
      <w:proofErr w:type="gramStart"/>
      <w:r>
        <w:t>2</w:t>
      </w:r>
      <w:proofErr w:type="gramEnd"/>
      <w:r>
        <w:t>.  Кого из русских писателей называли «Колумбом Замоскворечья»?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И.С.Тургенева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А.Н.Островского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Л.Н.Толстого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Ф.М.Достоевского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А3.  Героиню пьесы Островского «Гроза», Кабаниху, звали: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Анна Петровна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Марфа Игнатьевна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Катерина Львовна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Анастасия Семеновна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</w:t>
      </w:r>
      <w:proofErr w:type="gramStart"/>
      <w:r>
        <w:t>4</w:t>
      </w:r>
      <w:proofErr w:type="gramEnd"/>
      <w:r>
        <w:t>. Укажите, какой художественный прием использует А.А.Фет в выделенных словосочетаниях?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Снова птицы летят издалека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К берегам, расторгающим лед,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Солнце теплое</w:t>
      </w:r>
      <w:r>
        <w:rPr>
          <w:i/>
          <w:iCs/>
        </w:rPr>
        <w:t> ходит высоко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И </w:t>
      </w:r>
      <w:r>
        <w:rPr>
          <w:b/>
          <w:bCs/>
          <w:i/>
          <w:iCs/>
        </w:rPr>
        <w:t>душистого ландыша</w:t>
      </w:r>
      <w:r>
        <w:rPr>
          <w:i/>
          <w:iCs/>
        </w:rPr>
        <w:t> ждет</w:t>
      </w:r>
      <w:r>
        <w:t>.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а) олицетворение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инверсия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эпитет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аллегория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А5. </w:t>
      </w:r>
      <w:proofErr w:type="gramStart"/>
      <w:r>
        <w:t>Герой</w:t>
      </w:r>
      <w:proofErr w:type="gramEnd"/>
      <w:r>
        <w:t xml:space="preserve"> какого произведения при рождении был обещан Богу, «много раз погибал и не погиб»?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Л.Н.Толстой, «Война и мир», князь Андрей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А.Н.Островский, «Гроза», Катерина Кабанова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И.С.Тургенев, «Отцы и дети», Базаров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г) Н.С.Лесков, «Очарованный странник», Иван </w:t>
      </w:r>
      <w:proofErr w:type="spellStart"/>
      <w:r>
        <w:t>Северьянович</w:t>
      </w:r>
      <w:proofErr w:type="spellEnd"/>
      <w:r>
        <w:t xml:space="preserve"> </w:t>
      </w:r>
      <w:proofErr w:type="spellStart"/>
      <w:r>
        <w:t>Флягин</w:t>
      </w:r>
      <w:proofErr w:type="spellEnd"/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</w:t>
      </w:r>
      <w:proofErr w:type="gramStart"/>
      <w:r>
        <w:t>6</w:t>
      </w:r>
      <w:proofErr w:type="gramEnd"/>
      <w:r>
        <w:t>. В каком произведении русской литературы второй половины 19 века появляется герой-нигилист?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А.Н.Островский, «Лес»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И.С.Тургенев, «Отцы и дети»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Ф.М.Достоевский, «Преступление и наказание»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И.А.Гончаров, «Обломов»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lastRenderedPageBreak/>
        <w:t>А</w:t>
      </w:r>
      <w:proofErr w:type="gramStart"/>
      <w:r>
        <w:t>7</w:t>
      </w:r>
      <w:proofErr w:type="gramEnd"/>
      <w:r>
        <w:t>. Назовите основной конфликт в романе И.С.Тургенева «Отцы и дети».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столкновение либерально-консервативных и демократических идей (Павел Петрович – Базаров)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конфликт между аристократкой Одинцовой и плебеем Базаровым (любовный конфликт)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конфликт между старшим и младшим поколениями (родители Базарова – Базаров)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внутренний конфликт в душе главного героя Базарова (несоответствие целей и возможностей)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А8. Кто был автором «Сказок для детей изрядного возраста»?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А.Н.Островский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Ф.М.Достоевский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в) </w:t>
      </w:r>
      <w:proofErr w:type="spellStart"/>
      <w:r>
        <w:t>М.Е.Салтыков-Щедрин</w:t>
      </w:r>
      <w:proofErr w:type="spellEnd"/>
    </w:p>
    <w:p w:rsidR="00DE14A1" w:rsidRDefault="00DE14A1" w:rsidP="00DE14A1">
      <w:pPr>
        <w:pStyle w:val="a3"/>
        <w:spacing w:before="0" w:beforeAutospacing="0" w:after="0" w:afterAutospacing="0"/>
      </w:pPr>
      <w:r>
        <w:t>г) Л.Н.Толстой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</w:t>
      </w:r>
      <w:proofErr w:type="gramStart"/>
      <w:r>
        <w:t>9</w:t>
      </w:r>
      <w:proofErr w:type="gramEnd"/>
      <w:r>
        <w:t>. Кто из героев романа «Война и мир» предложил М.Кутузову план партизанской войны?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Ф.Долохов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В.Денисов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А.Болконский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Б.Друбецкой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А10.  Какому герою «Войны и мира» принадлежит высказывание «Шахматы расставлены. Игра начнется завтра»?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князю Андрею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императору Александру I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Наполеону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М.И.Кутузову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А11. Какого героя романа «Преступление и наказание» Д.Разумихин характеризует следующими словами: «Угрюм, мрачен, надменен и горд…»?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Порфирия Петровича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б) </w:t>
      </w:r>
      <w:proofErr w:type="spellStart"/>
      <w:r>
        <w:t>Зосимова</w:t>
      </w:r>
      <w:proofErr w:type="spellEnd"/>
    </w:p>
    <w:p w:rsidR="00DE14A1" w:rsidRDefault="00DE14A1" w:rsidP="00DE14A1">
      <w:pPr>
        <w:pStyle w:val="a3"/>
        <w:spacing w:before="0" w:beforeAutospacing="0" w:after="0" w:afterAutospacing="0"/>
      </w:pPr>
      <w:r>
        <w:t>в) Раскольникова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г) </w:t>
      </w:r>
      <w:proofErr w:type="spellStart"/>
      <w:r>
        <w:t>Свидригайлова</w:t>
      </w:r>
      <w:proofErr w:type="spellEnd"/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А12. Определите авторство стихотворного отрывка.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И, как предчувствие сходящих бурь,</w:t>
      </w:r>
    </w:p>
    <w:p w:rsidR="00DE14A1" w:rsidRDefault="00DE14A1" w:rsidP="00DE14A1">
      <w:pPr>
        <w:pStyle w:val="a3"/>
        <w:spacing w:before="0" w:beforeAutospacing="0" w:after="0" w:afterAutospacing="0"/>
      </w:pPr>
      <w:proofErr w:type="gramStart"/>
      <w:r>
        <w:rPr>
          <w:i/>
          <w:iCs/>
        </w:rPr>
        <w:t>Порывистый</w:t>
      </w:r>
      <w:proofErr w:type="gramEnd"/>
      <w:r>
        <w:rPr>
          <w:i/>
          <w:iCs/>
        </w:rPr>
        <w:t xml:space="preserve"> и ясный </w:t>
      </w:r>
      <w:proofErr w:type="spellStart"/>
      <w:r>
        <w:rPr>
          <w:i/>
          <w:iCs/>
        </w:rPr>
        <w:t>ветр</w:t>
      </w:r>
      <w:proofErr w:type="spellEnd"/>
      <w:r>
        <w:rPr>
          <w:i/>
          <w:iCs/>
        </w:rPr>
        <w:t xml:space="preserve"> порою,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Ущерб, изнеможенье,- и на всем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Та кроткая улыбка увяданья,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Что в существе разумном мы зовем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rPr>
          <w:i/>
          <w:iCs/>
        </w:rPr>
        <w:t>Божественной стыдливостью страданья.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а) А.К.Толстой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А.А.Фет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Н.А.Некрасов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Ф.И.Тютчев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А13. Укажите, с чем связаны изменения в характере </w:t>
      </w:r>
      <w:proofErr w:type="spellStart"/>
      <w:r>
        <w:t>Д.И.Старцева</w:t>
      </w:r>
      <w:proofErr w:type="spellEnd"/>
      <w:r>
        <w:t xml:space="preserve"> (А.П.Чехов, «</w:t>
      </w:r>
      <w:proofErr w:type="spellStart"/>
      <w:r>
        <w:t>Ионыч</w:t>
      </w:r>
      <w:proofErr w:type="spellEnd"/>
      <w:r>
        <w:t>»).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влияние его невесты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lastRenderedPageBreak/>
        <w:t xml:space="preserve">б) воздействие родителей </w:t>
      </w:r>
      <w:proofErr w:type="spellStart"/>
      <w:r>
        <w:t>Д.И.Старцева</w:t>
      </w:r>
      <w:proofErr w:type="spellEnd"/>
    </w:p>
    <w:p w:rsidR="00DE14A1" w:rsidRDefault="00DE14A1" w:rsidP="00DE14A1">
      <w:pPr>
        <w:pStyle w:val="a3"/>
        <w:spacing w:before="0" w:beforeAutospacing="0" w:after="0" w:afterAutospacing="0"/>
      </w:pPr>
      <w:r>
        <w:t>в) влияние среды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профессия врача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А14. Укажите, к какому литературному направлению следует отнести роман-эпопею Л.Н.Толстого «Война и мир».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романтизм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б) сентиментализм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в) классицизм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реализм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А15. Какая мелодия (из какого музыкального произведения) сопровождает зарождение любовного чувства в романе И.А.Гончарова «Обломов»?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а) «</w:t>
      </w:r>
      <w:proofErr w:type="spellStart"/>
      <w:r>
        <w:t>CastaDiva</w:t>
      </w:r>
      <w:proofErr w:type="spellEnd"/>
      <w:r>
        <w:t>», опера В. Беллини «Норма»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б) «Размышления», опера Ж. </w:t>
      </w:r>
      <w:proofErr w:type="spellStart"/>
      <w:r>
        <w:t>Массне</w:t>
      </w:r>
      <w:proofErr w:type="spellEnd"/>
      <w:r>
        <w:t xml:space="preserve"> «</w:t>
      </w:r>
      <w:proofErr w:type="spellStart"/>
      <w:r>
        <w:t>Таис</w:t>
      </w:r>
      <w:proofErr w:type="spellEnd"/>
      <w:r>
        <w:t>»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 xml:space="preserve">в) «Утро», из музыки Э. Грига к драме Г. Ибсена «Пер </w:t>
      </w:r>
      <w:proofErr w:type="spellStart"/>
      <w:r>
        <w:t>Гюнт</w:t>
      </w:r>
      <w:proofErr w:type="spellEnd"/>
      <w:r>
        <w:t>»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г) «</w:t>
      </w:r>
      <w:proofErr w:type="spellStart"/>
      <w:r>
        <w:t>Монтекки</w:t>
      </w:r>
      <w:proofErr w:type="spellEnd"/>
      <w:r>
        <w:t xml:space="preserve"> и </w:t>
      </w:r>
      <w:proofErr w:type="spellStart"/>
      <w:r>
        <w:t>Капулетти</w:t>
      </w:r>
      <w:proofErr w:type="spellEnd"/>
      <w:r>
        <w:t>», балет С. С. Прокофьева «Ромео и Джульетта»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Часть</w:t>
      </w:r>
      <w:proofErr w:type="gramStart"/>
      <w:r>
        <w:t xml:space="preserve"> В</w:t>
      </w:r>
      <w:proofErr w:type="gramEnd"/>
    </w:p>
    <w:p w:rsidR="00DE14A1" w:rsidRDefault="00DE14A1" w:rsidP="00DE14A1">
      <w:pPr>
        <w:pStyle w:val="a3"/>
        <w:spacing w:before="0" w:beforeAutospacing="0" w:after="0" w:afterAutospacing="0"/>
      </w:pPr>
      <w:r>
        <w:t>В</w:t>
      </w:r>
      <w:proofErr w:type="gramStart"/>
      <w:r>
        <w:t>1</w:t>
      </w:r>
      <w:proofErr w:type="gramEnd"/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DE14A1" w:rsidTr="00A304A2">
        <w:tc>
          <w:tcPr>
            <w:tcW w:w="4785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>А) А.П. Чехов</w:t>
            </w:r>
          </w:p>
        </w:tc>
        <w:tc>
          <w:tcPr>
            <w:tcW w:w="4786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>1) «Обломов»</w:t>
            </w:r>
          </w:p>
        </w:tc>
      </w:tr>
      <w:tr w:rsidR="00DE14A1" w:rsidTr="00A304A2">
        <w:tc>
          <w:tcPr>
            <w:tcW w:w="4785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>Б)  Л.Н. Толстой</w:t>
            </w:r>
          </w:p>
        </w:tc>
        <w:tc>
          <w:tcPr>
            <w:tcW w:w="4786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>2) «Отцы и дети»</w:t>
            </w:r>
          </w:p>
        </w:tc>
      </w:tr>
      <w:tr w:rsidR="00DE14A1" w:rsidTr="00A304A2">
        <w:tc>
          <w:tcPr>
            <w:tcW w:w="4785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 xml:space="preserve">В) И.А. Гончаров  </w:t>
            </w:r>
          </w:p>
        </w:tc>
        <w:tc>
          <w:tcPr>
            <w:tcW w:w="4786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>3) «Анна Каренина»</w:t>
            </w:r>
          </w:p>
        </w:tc>
      </w:tr>
      <w:tr w:rsidR="00DE14A1" w:rsidTr="00A304A2">
        <w:tc>
          <w:tcPr>
            <w:tcW w:w="4785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</w:p>
        </w:tc>
        <w:tc>
          <w:tcPr>
            <w:tcW w:w="4786" w:type="dxa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>
              <w:t>4) «Вишнёвый сад»</w:t>
            </w:r>
          </w:p>
        </w:tc>
      </w:tr>
    </w:tbl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  <w:r>
        <w:t>В</w:t>
      </w:r>
      <w:proofErr w:type="gramStart"/>
      <w:r>
        <w:t>2</w:t>
      </w:r>
      <w:proofErr w:type="gramEnd"/>
    </w:p>
    <w:p w:rsidR="00DE14A1" w:rsidRDefault="00DE14A1" w:rsidP="00DE14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661543">
        <w:rPr>
          <w:b/>
          <w:bCs/>
        </w:rPr>
        <w:t>Установите соответствие между героями и вещами из романа Ф.М.Достоевского “Преступление и наказание”</w:t>
      </w:r>
      <w:r>
        <w:rPr>
          <w:b/>
          <w:bCs/>
        </w:rPr>
        <w:t>.</w:t>
      </w:r>
    </w:p>
    <w:p w:rsidR="00DE14A1" w:rsidRDefault="00DE14A1" w:rsidP="00DE14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2"/>
        <w:gridCol w:w="5649"/>
      </w:tblGrid>
      <w:tr w:rsidR="00DE14A1" w:rsidTr="00A304A2">
        <w:tc>
          <w:tcPr>
            <w:tcW w:w="4219" w:type="dxa"/>
            <w:shd w:val="clear" w:color="auto" w:fill="auto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 w:rsidRPr="00661543">
              <w:t>А) Раскольников</w:t>
            </w:r>
          </w:p>
        </w:tc>
        <w:tc>
          <w:tcPr>
            <w:tcW w:w="6201" w:type="dxa"/>
            <w:shd w:val="clear" w:color="auto" w:fill="auto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 w:rsidRPr="00661543">
              <w:t>1) пожелтелая меховая кацавейка</w:t>
            </w:r>
          </w:p>
        </w:tc>
      </w:tr>
      <w:tr w:rsidR="00DE14A1" w:rsidTr="00A304A2">
        <w:tc>
          <w:tcPr>
            <w:tcW w:w="4219" w:type="dxa"/>
            <w:shd w:val="clear" w:color="auto" w:fill="auto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 w:rsidRPr="00661543">
              <w:t>Б) Соня</w:t>
            </w:r>
          </w:p>
        </w:tc>
        <w:tc>
          <w:tcPr>
            <w:tcW w:w="6201" w:type="dxa"/>
            <w:shd w:val="clear" w:color="auto" w:fill="auto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 w:rsidRPr="00661543">
              <w:t>2) шляпа</w:t>
            </w:r>
          </w:p>
        </w:tc>
      </w:tr>
      <w:tr w:rsidR="00DE14A1" w:rsidTr="00A304A2">
        <w:tc>
          <w:tcPr>
            <w:tcW w:w="4219" w:type="dxa"/>
            <w:shd w:val="clear" w:color="auto" w:fill="auto"/>
          </w:tcPr>
          <w:p w:rsidR="00DE14A1" w:rsidRDefault="00DE14A1" w:rsidP="00A304A2">
            <w:pPr>
              <w:pStyle w:val="a3"/>
              <w:shd w:val="clear" w:color="auto" w:fill="FFFFFF"/>
              <w:spacing w:before="0" w:beforeAutospacing="0" w:after="0" w:afterAutospacing="0"/>
            </w:pPr>
            <w:r w:rsidRPr="00661543">
              <w:t>В) Алена Ивановна</w:t>
            </w:r>
          </w:p>
        </w:tc>
        <w:tc>
          <w:tcPr>
            <w:tcW w:w="6201" w:type="dxa"/>
            <w:shd w:val="clear" w:color="auto" w:fill="auto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  <w:r w:rsidRPr="00661543">
              <w:t>3) Евангелие</w:t>
            </w:r>
          </w:p>
        </w:tc>
      </w:tr>
      <w:tr w:rsidR="00DE14A1" w:rsidTr="00A304A2">
        <w:tc>
          <w:tcPr>
            <w:tcW w:w="4219" w:type="dxa"/>
            <w:shd w:val="clear" w:color="auto" w:fill="auto"/>
          </w:tcPr>
          <w:p w:rsidR="00DE14A1" w:rsidRDefault="00DE14A1" w:rsidP="00A304A2">
            <w:pPr>
              <w:pStyle w:val="a3"/>
              <w:spacing w:before="0" w:beforeAutospacing="0" w:after="0" w:afterAutospacing="0"/>
            </w:pPr>
          </w:p>
        </w:tc>
        <w:tc>
          <w:tcPr>
            <w:tcW w:w="6201" w:type="dxa"/>
            <w:shd w:val="clear" w:color="auto" w:fill="auto"/>
          </w:tcPr>
          <w:p w:rsidR="00DE14A1" w:rsidRPr="00661543" w:rsidRDefault="00DE14A1" w:rsidP="00A304A2">
            <w:pPr>
              <w:pStyle w:val="a3"/>
              <w:shd w:val="clear" w:color="auto" w:fill="FFFFFF"/>
              <w:spacing w:before="0" w:beforeAutospacing="0" w:after="0" w:afterAutospacing="0"/>
            </w:pPr>
            <w:r w:rsidRPr="00661543">
              <w:t>4) перстень с желтым камнем</w:t>
            </w:r>
          </w:p>
          <w:p w:rsidR="00DE14A1" w:rsidRDefault="00DE14A1" w:rsidP="00A304A2">
            <w:pPr>
              <w:pStyle w:val="a3"/>
              <w:spacing w:before="0" w:beforeAutospacing="0" w:after="0" w:afterAutospacing="0"/>
            </w:pPr>
          </w:p>
        </w:tc>
      </w:tr>
    </w:tbl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Часть С.</w:t>
      </w:r>
    </w:p>
    <w:p w:rsidR="00DE14A1" w:rsidRDefault="00DE14A1" w:rsidP="00DE14A1">
      <w:pPr>
        <w:pStyle w:val="a3"/>
        <w:spacing w:before="0" w:beforeAutospacing="0" w:after="0" w:afterAutospacing="0"/>
      </w:pPr>
      <w:r>
        <w:t>С</w:t>
      </w:r>
      <w:proofErr w:type="gramStart"/>
      <w:r>
        <w:t>1</w:t>
      </w:r>
      <w:proofErr w:type="gramEnd"/>
      <w:r>
        <w:t>. Что, по вашему мнению, самое главное рассказал Некрасов о народе в поэме «Кому на Руси жить хорошо»? (до 2 баллов)</w:t>
      </w:r>
    </w:p>
    <w:p w:rsidR="00DE14A1" w:rsidRDefault="00DE14A1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7F5598" w:rsidRDefault="007F5598" w:rsidP="00DE14A1">
      <w:pPr>
        <w:pStyle w:val="a3"/>
        <w:spacing w:before="0" w:beforeAutospacing="0" w:after="0" w:afterAutospacing="0"/>
      </w:pPr>
    </w:p>
    <w:p w:rsidR="00DE14A1" w:rsidRDefault="00DE14A1" w:rsidP="00DE14A1">
      <w:pPr>
        <w:pStyle w:val="a3"/>
        <w:spacing w:before="0" w:beforeAutospacing="0" w:after="0" w:afterAutospacing="0"/>
      </w:pPr>
    </w:p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>СПЕЦИФИКАЦИЯ КОНТРОЛЬНЫХ ИЗМЕРИТЕЛЬНЫХ МАТЕРИАЛОВ ДЛЯ ПРОВЕДЕНИЯ ПРОМЕЖУТОЧНОЙ АТТЕСТАЦИИ</w:t>
      </w:r>
    </w:p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ПО ЛИТЕРАТУРЕ ЗА КУРС 10 КЛАССА</w:t>
      </w:r>
    </w:p>
    <w:p w:rsidR="007F5598" w:rsidRDefault="007F5598" w:rsidP="007F5598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Назначение работы 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Контрольная работа предназначена для проведения процедуры промежуточной аттестации обучающихся по предмету «Литература» за курс 10 класса.</w:t>
      </w:r>
    </w:p>
    <w:p w:rsidR="007F5598" w:rsidRDefault="007F5598" w:rsidP="007F5598">
      <w:pPr>
        <w:pStyle w:val="a3"/>
        <w:spacing w:before="0" w:beforeAutospacing="0" w:after="0" w:afterAutospacing="0"/>
        <w:jc w:val="both"/>
        <w:rPr>
          <w:b/>
        </w:rPr>
      </w:pPr>
      <w:r>
        <w:t xml:space="preserve"> </w:t>
      </w:r>
      <w:r>
        <w:rPr>
          <w:b/>
        </w:rPr>
        <w:t>Документы, определяющие содержание работы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 xml:space="preserve"> Содержание контрольной работы соответствует требованиям Федерального государственного образовательного стандарта среднего общего образования, определяется содержанием рабочей программы по литературе для 10 класса.</w:t>
      </w:r>
    </w:p>
    <w:p w:rsidR="007F5598" w:rsidRDefault="007F5598" w:rsidP="007F5598">
      <w:pPr>
        <w:pStyle w:val="a3"/>
        <w:spacing w:before="0" w:beforeAutospacing="0" w:after="0" w:afterAutospacing="0"/>
        <w:jc w:val="both"/>
        <w:rPr>
          <w:b/>
        </w:rPr>
      </w:pPr>
      <w:r>
        <w:t xml:space="preserve"> </w:t>
      </w:r>
      <w:r>
        <w:rPr>
          <w:b/>
        </w:rPr>
        <w:t>Характеристика структуры и содержания работы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Работа по литературе состоит из 3-х частей, включает 18 заданий разного типа: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- 15 заданий группы</w:t>
      </w:r>
      <w:proofErr w:type="gramStart"/>
      <w:r>
        <w:t xml:space="preserve"> А</w:t>
      </w:r>
      <w:proofErr w:type="gramEnd"/>
      <w:r>
        <w:t xml:space="preserve"> содержит с выбором ответа из четырёх предложенных;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- 2 задания группы</w:t>
      </w:r>
      <w:proofErr w:type="gramStart"/>
      <w:r>
        <w:t xml:space="preserve"> В</w:t>
      </w:r>
      <w:proofErr w:type="gramEnd"/>
      <w:r>
        <w:t xml:space="preserve"> с кратким ответом; 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- 1 задание группы</w:t>
      </w:r>
      <w:proofErr w:type="gramStart"/>
      <w:r>
        <w:t xml:space="preserve"> С</w:t>
      </w:r>
      <w:proofErr w:type="gramEnd"/>
      <w:r>
        <w:t xml:space="preserve"> </w:t>
      </w:r>
      <w:proofErr w:type="spellStart"/>
      <w:r>
        <w:t>с</w:t>
      </w:r>
      <w:proofErr w:type="spellEnd"/>
      <w:r>
        <w:t xml:space="preserve"> развернутым ответом, направленные на проверку умения строить письменные высказывания, выявляющее общий уровень литературного развития. </w:t>
      </w:r>
    </w:p>
    <w:p w:rsidR="007F5598" w:rsidRDefault="007F5598" w:rsidP="007F5598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Время и условия выполнения работы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 xml:space="preserve"> Работа проводится в конце учебного года. На выполнение контрольной работы отводится </w:t>
      </w:r>
      <w:r>
        <w:rPr>
          <w:b/>
        </w:rPr>
        <w:t>45 минут</w:t>
      </w:r>
      <w:r>
        <w:t>. Дополнительные материалы и оборудование не предусмотрены.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 Система оценивания отдельных заданий и работы в целом</w:t>
      </w:r>
      <w:r>
        <w:t xml:space="preserve"> 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Задания с выбором ответа оцениваются в 1 балл, если ответ совпадает с эталоном.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Задания В</w:t>
      </w:r>
      <w:proofErr w:type="gramStart"/>
      <w:r>
        <w:t>1</w:t>
      </w:r>
      <w:proofErr w:type="gramEnd"/>
      <w:r>
        <w:t xml:space="preserve"> оцениваются в 4 балла, В2 в 3 балла.</w:t>
      </w:r>
    </w:p>
    <w:p w:rsidR="007F5598" w:rsidRDefault="007F5598" w:rsidP="007F5598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Задание с развёрнутым ответом оценивается экспертом (учителем) в соответствии с критериями оценивания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Критерии оценивания для задания С</w:t>
      </w:r>
      <w:proofErr w:type="gramStart"/>
      <w:r>
        <w:t>1</w:t>
      </w:r>
      <w:proofErr w:type="gramEnd"/>
      <w:r>
        <w:t>: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- дан развернутый ответ в объёме не менее 12-15 предложений, речевых и фактических ошибок  нет – 4 балла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 xml:space="preserve"> - ответ дан (не менее 12 предложений), но неполно/ текст содержит 1–2 речевых и/или 3 фактических ошибок – 3 балла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 xml:space="preserve"> - ответ дан, но неполно, фрагментарно (5-9 предложений) / текст содержит 3 – 4 речевые и/или 2 фактические ошибки – 2 балла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 xml:space="preserve">-  ответ дан в нескольких предложениях (менее 5-и) / имеется 5 или более речевых ошибок,  затрудняющих понимание </w:t>
      </w:r>
      <w:proofErr w:type="gramStart"/>
      <w:r>
        <w:t>написанного</w:t>
      </w:r>
      <w:proofErr w:type="gramEnd"/>
      <w:r>
        <w:t xml:space="preserve"> – 1 балл 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- ответ не соответствует заданной теме – 0 баллов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Максимальный балл за выполнение задания с развернутым ответом -4 балла. Максимальный первичный балл за выполнение всей работы – 26 баллов.</w:t>
      </w:r>
    </w:p>
    <w:p w:rsidR="007F5598" w:rsidRDefault="007F5598" w:rsidP="007F5598">
      <w:pPr>
        <w:pStyle w:val="a3"/>
        <w:spacing w:before="0" w:beforeAutospacing="0" w:after="0" w:afterAutospacing="0"/>
        <w:jc w:val="both"/>
      </w:pPr>
      <w:r>
        <w:t>На основе баллов, выставленных за выполнение всех заданий работы, подсчитывается суммарный балл, который переводится в отметку по пятибалльной шкале.</w:t>
      </w:r>
    </w:p>
    <w:p w:rsidR="007F5598" w:rsidRDefault="007F5598" w:rsidP="007F5598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Таблица перевода баллов в отметку</w:t>
      </w:r>
    </w:p>
    <w:tbl>
      <w:tblPr>
        <w:tblStyle w:val="a4"/>
        <w:tblW w:w="0" w:type="auto"/>
        <w:tblLook w:val="04A0"/>
      </w:tblPr>
      <w:tblGrid>
        <w:gridCol w:w="1668"/>
        <w:gridCol w:w="2409"/>
        <w:gridCol w:w="5494"/>
      </w:tblGrid>
      <w:tr w:rsidR="007F5598" w:rsidTr="007F559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Сумма баллов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Уровень сформированности предметных умений</w:t>
            </w:r>
          </w:p>
        </w:tc>
      </w:tr>
      <w:tr w:rsidR="007F5598" w:rsidTr="007F559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26 - 24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</w:tr>
      <w:tr w:rsidR="007F5598" w:rsidTr="007F559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23 - 18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</w:tr>
      <w:tr w:rsidR="007F5598" w:rsidTr="007F559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17 - 12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Базовый</w:t>
            </w:r>
          </w:p>
        </w:tc>
      </w:tr>
      <w:tr w:rsidR="007F5598" w:rsidTr="007F559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 и ниже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Низкий</w:t>
            </w:r>
          </w:p>
        </w:tc>
      </w:tr>
    </w:tbl>
    <w:p w:rsidR="007F5598" w:rsidRDefault="007F5598" w:rsidP="007F5598">
      <w:pPr>
        <w:pStyle w:val="a3"/>
        <w:spacing w:before="0" w:beforeAutospacing="0" w:after="0" w:afterAutospacing="0"/>
      </w:pPr>
    </w:p>
    <w:p w:rsidR="007F5598" w:rsidRDefault="007F5598" w:rsidP="007F5598">
      <w:pPr>
        <w:pStyle w:val="a3"/>
        <w:spacing w:before="0" w:beforeAutospacing="0" w:after="0" w:afterAutospacing="0"/>
      </w:pPr>
      <w:r>
        <w:rPr>
          <w:b/>
        </w:rPr>
        <w:t>Распределение заданий работы по проверяемым умениям</w:t>
      </w:r>
      <w:r>
        <w:t xml:space="preserve">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F5598" w:rsidTr="007F55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Проверяемые умения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Задания</w:t>
            </w:r>
          </w:p>
        </w:tc>
      </w:tr>
      <w:tr w:rsidR="007F5598" w:rsidTr="007F55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598" w:rsidRDefault="007F559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 изученные теоретико-литературные понятия</w:t>
            </w:r>
          </w:p>
          <w:p w:rsidR="007F5598" w:rsidRDefault="007F559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содержание литературных произведений, подлежащих обязательному изучению</w:t>
            </w:r>
          </w:p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 xml:space="preserve"> –А15</w:t>
            </w:r>
          </w:p>
        </w:tc>
      </w:tr>
      <w:tr w:rsidR="007F5598" w:rsidTr="007F55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Правильно определять автора, название, хронологическую принадлежность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</w:tr>
      <w:tr w:rsidR="007F5598" w:rsidTr="007F55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Установить соответствие между персонажами и событиями в их жизни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</w:tr>
      <w:tr w:rsidR="007F5598" w:rsidTr="007F55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Обосновывать свою точку зрения в монологическом высказывании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598" w:rsidRDefault="007F5598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</w:tr>
    </w:tbl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7F5598" w:rsidRDefault="007F5598" w:rsidP="007F5598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896184" w:rsidRDefault="00896184"/>
    <w:sectPr w:rsidR="00896184" w:rsidSect="00896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14A1"/>
    <w:rsid w:val="00715E42"/>
    <w:rsid w:val="007F5598"/>
    <w:rsid w:val="00896184"/>
    <w:rsid w:val="00D16930"/>
    <w:rsid w:val="00DE14A1"/>
    <w:rsid w:val="00F2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1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E14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1001</Words>
  <Characters>5712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3</cp:revision>
  <dcterms:created xsi:type="dcterms:W3CDTF">2021-03-26T10:54:00Z</dcterms:created>
  <dcterms:modified xsi:type="dcterms:W3CDTF">2021-03-26T11:05:00Z</dcterms:modified>
</cp:coreProperties>
</file>